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D7D3" w14:textId="77777777" w:rsidR="00137238" w:rsidRPr="00EE5CB7" w:rsidRDefault="00137238" w:rsidP="00283DE1">
      <w:pPr>
        <w:spacing w:line="800" w:lineRule="exact"/>
        <w:ind w:left="68" w:rightChars="799" w:right="1678"/>
        <w:jc w:val="distribute"/>
        <w:rPr>
          <w:rFonts w:ascii="Times New Roman" w:eastAsia="黑体" w:hAnsi="Times New Roman" w:cs="Times New Roman"/>
          <w:color w:val="000000" w:themeColor="text1"/>
          <w:sz w:val="80"/>
          <w:szCs w:val="80"/>
        </w:rPr>
      </w:pPr>
    </w:p>
    <w:p w14:paraId="39CC742D" w14:textId="77777777" w:rsidR="00137238" w:rsidRPr="00EE5CB7" w:rsidRDefault="00000000">
      <w:pPr>
        <w:pStyle w:val="a8"/>
        <w:widowControl/>
        <w:spacing w:beforeAutospacing="0" w:afterAutospacing="0" w:line="640" w:lineRule="exact"/>
        <w:jc w:val="center"/>
        <w:rPr>
          <w:rFonts w:ascii="方正小标宋简体" w:eastAsia="方正小标宋简体" w:hAnsi="Calibri"/>
          <w:color w:val="000000" w:themeColor="text1"/>
          <w:sz w:val="44"/>
          <w:szCs w:val="44"/>
        </w:rPr>
      </w:pPr>
      <w:r w:rsidRPr="00EE5CB7">
        <w:rPr>
          <w:rFonts w:ascii="方正小标宋简体" w:eastAsia="方正小标宋简体" w:hAnsi="Calibri" w:hint="eastAsia"/>
          <w:color w:val="000000" w:themeColor="text1"/>
          <w:sz w:val="44"/>
          <w:szCs w:val="44"/>
        </w:rPr>
        <w:t>泉州市科技局关于组织开展第二批福建省</w:t>
      </w:r>
    </w:p>
    <w:p w14:paraId="39735AF6" w14:textId="77777777" w:rsidR="00137238" w:rsidRPr="00EE5CB7" w:rsidRDefault="00000000">
      <w:pPr>
        <w:pStyle w:val="a8"/>
        <w:widowControl/>
        <w:spacing w:beforeAutospacing="0" w:afterAutospacing="0" w:line="640" w:lineRule="exact"/>
        <w:jc w:val="center"/>
        <w:rPr>
          <w:rFonts w:ascii="方正小标宋简体" w:eastAsia="方正小标宋简体" w:hAnsi="Calibri"/>
          <w:color w:val="000000" w:themeColor="text1"/>
          <w:sz w:val="44"/>
          <w:szCs w:val="44"/>
        </w:rPr>
      </w:pPr>
      <w:r w:rsidRPr="00EE5CB7">
        <w:rPr>
          <w:rFonts w:ascii="方正小标宋简体" w:eastAsia="方正小标宋简体" w:hAnsi="Calibri" w:hint="eastAsia"/>
          <w:color w:val="000000" w:themeColor="text1"/>
          <w:sz w:val="44"/>
          <w:szCs w:val="44"/>
        </w:rPr>
        <w:t>科技创新领军人才遴选工作的通知</w:t>
      </w:r>
    </w:p>
    <w:p w14:paraId="19756BD5" w14:textId="77777777" w:rsidR="00137238" w:rsidRPr="00EE5CB7" w:rsidRDefault="00137238">
      <w:pPr>
        <w:spacing w:line="560" w:lineRule="exact"/>
        <w:rPr>
          <w:rFonts w:ascii="仿宋_GB2312" w:eastAsia="仿宋_GB2312" w:hAnsi="Calibri" w:cs="Times New Roman"/>
          <w:color w:val="000000" w:themeColor="text1"/>
          <w:sz w:val="32"/>
          <w:szCs w:val="32"/>
        </w:rPr>
      </w:pPr>
    </w:p>
    <w:p w14:paraId="48B68366" w14:textId="77777777" w:rsidR="00137238" w:rsidRPr="00EE5CB7" w:rsidRDefault="00000000">
      <w:pPr>
        <w:widowControl/>
        <w:shd w:val="clear" w:color="auto" w:fill="FFFFFF"/>
        <w:spacing w:line="600" w:lineRule="exact"/>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各县（市、区）科技局，石狮市工信科技局，泉州开发区、泉州台商投资区科经局，各有关单位：</w:t>
      </w:r>
    </w:p>
    <w:p w14:paraId="1CDBC2AA" w14:textId="77777777" w:rsidR="00137238" w:rsidRPr="00EE5CB7" w:rsidRDefault="00000000">
      <w:pPr>
        <w:widowControl/>
        <w:shd w:val="clear" w:color="auto" w:fill="FFFFFF"/>
        <w:spacing w:line="600" w:lineRule="exact"/>
        <w:ind w:firstLineChars="200" w:firstLine="640"/>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根据《福建省科学技术厅关于开展第二批福建省科技创新领军人才遴选工作的通知》（</w:t>
      </w:r>
      <w:proofErr w:type="gramStart"/>
      <w:r w:rsidRPr="00EE5CB7">
        <w:rPr>
          <w:rFonts w:ascii="Times New Roman" w:eastAsia="仿宋_GB2312" w:hAnsi="Times New Roman" w:cs="Times New Roman" w:hint="eastAsia"/>
          <w:color w:val="000000" w:themeColor="text1"/>
          <w:kern w:val="0"/>
          <w:sz w:val="32"/>
          <w:szCs w:val="32"/>
          <w:shd w:val="clear" w:color="auto" w:fill="FFFFFF"/>
          <w:lang w:bidi="ar"/>
        </w:rPr>
        <w:t>闽科才</w:t>
      </w:r>
      <w:proofErr w:type="gramEnd"/>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2026</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2</w:t>
      </w:r>
      <w:r w:rsidRPr="00EE5CB7">
        <w:rPr>
          <w:rFonts w:ascii="Times New Roman" w:eastAsia="仿宋_GB2312" w:hAnsi="Times New Roman" w:cs="Times New Roman" w:hint="eastAsia"/>
          <w:color w:val="000000" w:themeColor="text1"/>
          <w:kern w:val="0"/>
          <w:sz w:val="32"/>
          <w:szCs w:val="32"/>
          <w:shd w:val="clear" w:color="auto" w:fill="FFFFFF"/>
          <w:lang w:bidi="ar"/>
        </w:rPr>
        <w:t>号）精神，请各单位积极组织符合条件的科技人才参与申报。现将有关事项补充通知如下：</w:t>
      </w:r>
    </w:p>
    <w:p w14:paraId="35C7A8BC" w14:textId="77777777" w:rsidR="00137238" w:rsidRPr="00EE5CB7" w:rsidRDefault="00000000">
      <w:pPr>
        <w:adjustRightInd w:val="0"/>
        <w:snapToGrid w:val="0"/>
        <w:spacing w:line="600" w:lineRule="exact"/>
        <w:ind w:firstLineChars="198" w:firstLine="634"/>
        <w:rPr>
          <w:rFonts w:ascii="黑体" w:eastAsia="黑体" w:hAnsi="黑体" w:cs="Times New Roman" w:hint="eastAsia"/>
          <w:color w:val="000000" w:themeColor="text1"/>
          <w:sz w:val="32"/>
          <w:szCs w:val="32"/>
        </w:rPr>
      </w:pPr>
      <w:r w:rsidRPr="00EE5CB7">
        <w:rPr>
          <w:rFonts w:ascii="黑体" w:eastAsia="黑体" w:hAnsi="黑体" w:cs="黑体" w:hint="eastAsia"/>
          <w:color w:val="000000" w:themeColor="text1"/>
          <w:sz w:val="32"/>
          <w:szCs w:val="32"/>
        </w:rPr>
        <w:t>一、遴选条件和名额</w:t>
      </w:r>
    </w:p>
    <w:p w14:paraId="4E451FD9" w14:textId="77777777" w:rsidR="00137238" w:rsidRPr="00EE5CB7" w:rsidRDefault="00000000">
      <w:pPr>
        <w:pStyle w:val="2"/>
        <w:spacing w:after="0" w:line="600" w:lineRule="exact"/>
        <w:ind w:leftChars="0" w:left="0" w:firstLine="640"/>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遵照《福建省科学技术厅关于开展第二批福建省科技创新领军人才遴选工作的通知》（</w:t>
      </w:r>
      <w:proofErr w:type="gramStart"/>
      <w:r w:rsidRPr="00EE5CB7">
        <w:rPr>
          <w:rFonts w:ascii="Times New Roman" w:eastAsia="仿宋_GB2312" w:hAnsi="Times New Roman" w:cs="Times New Roman" w:hint="eastAsia"/>
          <w:color w:val="000000" w:themeColor="text1"/>
          <w:kern w:val="0"/>
          <w:sz w:val="32"/>
          <w:szCs w:val="32"/>
          <w:shd w:val="clear" w:color="auto" w:fill="FFFFFF"/>
          <w:lang w:bidi="ar"/>
        </w:rPr>
        <w:t>闽科才</w:t>
      </w:r>
      <w:proofErr w:type="gramEnd"/>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2026</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2</w:t>
      </w:r>
      <w:r w:rsidRPr="00EE5CB7">
        <w:rPr>
          <w:rFonts w:ascii="Times New Roman" w:eastAsia="仿宋_GB2312" w:hAnsi="Times New Roman" w:cs="Times New Roman" w:hint="eastAsia"/>
          <w:color w:val="000000" w:themeColor="text1"/>
          <w:kern w:val="0"/>
          <w:sz w:val="32"/>
          <w:szCs w:val="32"/>
          <w:shd w:val="clear" w:color="auto" w:fill="FFFFFF"/>
          <w:lang w:bidi="ar"/>
        </w:rPr>
        <w:t>号）规定的条件和程序组织申报。</w:t>
      </w:r>
    </w:p>
    <w:p w14:paraId="00069244" w14:textId="77777777" w:rsidR="00137238" w:rsidRPr="00EE5CB7" w:rsidRDefault="00000000">
      <w:pPr>
        <w:pStyle w:val="2"/>
        <w:spacing w:after="0" w:line="600" w:lineRule="exact"/>
        <w:ind w:leftChars="0" w:left="0" w:firstLine="640"/>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市科技局负责我市企业、市属高校、科研院所申报事项的审核推荐，推荐名额</w:t>
      </w:r>
      <w:r w:rsidRPr="00EE5CB7">
        <w:rPr>
          <w:rFonts w:ascii="Times New Roman" w:eastAsia="仿宋_GB2312" w:hAnsi="Times New Roman" w:cs="Times New Roman" w:hint="eastAsia"/>
          <w:color w:val="000000" w:themeColor="text1"/>
          <w:kern w:val="0"/>
          <w:sz w:val="32"/>
          <w:szCs w:val="32"/>
          <w:shd w:val="clear" w:color="auto" w:fill="FFFFFF"/>
          <w:lang w:bidi="ar"/>
        </w:rPr>
        <w:t>10</w:t>
      </w:r>
      <w:r w:rsidRPr="00EE5CB7">
        <w:rPr>
          <w:rFonts w:ascii="Times New Roman" w:eastAsia="仿宋_GB2312" w:hAnsi="Times New Roman" w:cs="Times New Roman" w:hint="eastAsia"/>
          <w:color w:val="000000" w:themeColor="text1"/>
          <w:kern w:val="0"/>
          <w:sz w:val="32"/>
          <w:szCs w:val="32"/>
          <w:shd w:val="clear" w:color="auto" w:fill="FFFFFF"/>
          <w:lang w:bidi="ar"/>
        </w:rPr>
        <w:t>名，原则上来自企业的创新人才不少于</w:t>
      </w:r>
      <w:r w:rsidRPr="00EE5CB7">
        <w:rPr>
          <w:rFonts w:ascii="Times New Roman" w:eastAsia="仿宋_GB2312" w:hAnsi="Times New Roman" w:cs="Times New Roman" w:hint="eastAsia"/>
          <w:color w:val="000000" w:themeColor="text1"/>
          <w:kern w:val="0"/>
          <w:sz w:val="32"/>
          <w:szCs w:val="32"/>
          <w:shd w:val="clear" w:color="auto" w:fill="FFFFFF"/>
          <w:lang w:bidi="ar"/>
        </w:rPr>
        <w:t>1/4</w:t>
      </w:r>
      <w:r w:rsidRPr="00EE5CB7">
        <w:rPr>
          <w:rFonts w:ascii="Times New Roman" w:eastAsia="仿宋_GB2312" w:hAnsi="Times New Roman" w:cs="Times New Roman" w:hint="eastAsia"/>
          <w:color w:val="000000" w:themeColor="text1"/>
          <w:kern w:val="0"/>
          <w:sz w:val="32"/>
          <w:szCs w:val="32"/>
          <w:shd w:val="clear" w:color="auto" w:fill="FFFFFF"/>
          <w:lang w:bidi="ar"/>
        </w:rPr>
        <w:t>，推荐人选中</w:t>
      </w:r>
      <w:r w:rsidRPr="00EE5CB7">
        <w:rPr>
          <w:rFonts w:ascii="Times New Roman" w:eastAsia="仿宋_GB2312" w:hAnsi="Times New Roman" w:cs="Times New Roman" w:hint="eastAsia"/>
          <w:color w:val="000000" w:themeColor="text1"/>
          <w:kern w:val="0"/>
          <w:sz w:val="32"/>
          <w:szCs w:val="32"/>
          <w:shd w:val="clear" w:color="auto" w:fill="FFFFFF"/>
          <w:lang w:bidi="ar"/>
        </w:rPr>
        <w:t>45</w:t>
      </w:r>
      <w:r w:rsidRPr="00EE5CB7">
        <w:rPr>
          <w:rFonts w:ascii="Times New Roman" w:eastAsia="仿宋_GB2312" w:hAnsi="Times New Roman" w:cs="Times New Roman" w:hint="eastAsia"/>
          <w:color w:val="000000" w:themeColor="text1"/>
          <w:kern w:val="0"/>
          <w:sz w:val="32"/>
          <w:szCs w:val="32"/>
          <w:shd w:val="clear" w:color="auto" w:fill="FFFFFF"/>
          <w:lang w:bidi="ar"/>
        </w:rPr>
        <w:t>周岁（含）以下青年科技人才不少于</w:t>
      </w:r>
      <w:r w:rsidRPr="00EE5CB7">
        <w:rPr>
          <w:rFonts w:ascii="Times New Roman" w:eastAsia="仿宋_GB2312" w:hAnsi="Times New Roman" w:cs="Times New Roman" w:hint="eastAsia"/>
          <w:color w:val="000000" w:themeColor="text1"/>
          <w:kern w:val="0"/>
          <w:sz w:val="32"/>
          <w:szCs w:val="32"/>
          <w:shd w:val="clear" w:color="auto" w:fill="FFFFFF"/>
          <w:lang w:bidi="ar"/>
        </w:rPr>
        <w:t>60%</w:t>
      </w:r>
      <w:r w:rsidRPr="00EE5CB7">
        <w:rPr>
          <w:rFonts w:ascii="Times New Roman" w:eastAsia="仿宋_GB2312" w:hAnsi="Times New Roman" w:cs="Times New Roman" w:hint="eastAsia"/>
          <w:color w:val="000000" w:themeColor="text1"/>
          <w:kern w:val="0"/>
          <w:sz w:val="32"/>
          <w:szCs w:val="32"/>
          <w:shd w:val="clear" w:color="auto" w:fill="FFFFFF"/>
          <w:lang w:bidi="ar"/>
        </w:rPr>
        <w:t>。在</w:t>
      </w:r>
      <w:proofErr w:type="gramStart"/>
      <w:r w:rsidRPr="00EE5CB7">
        <w:rPr>
          <w:rFonts w:ascii="Times New Roman" w:eastAsia="仿宋_GB2312" w:hAnsi="Times New Roman" w:cs="Times New Roman" w:hint="eastAsia"/>
          <w:color w:val="000000" w:themeColor="text1"/>
          <w:kern w:val="0"/>
          <w:sz w:val="32"/>
          <w:szCs w:val="32"/>
          <w:shd w:val="clear" w:color="auto" w:fill="FFFFFF"/>
          <w:lang w:bidi="ar"/>
        </w:rPr>
        <w:t>泉省创新</w:t>
      </w:r>
      <w:proofErr w:type="gramEnd"/>
      <w:r w:rsidRPr="00EE5CB7">
        <w:rPr>
          <w:rFonts w:ascii="Times New Roman" w:eastAsia="仿宋_GB2312" w:hAnsi="Times New Roman" w:cs="Times New Roman" w:hint="eastAsia"/>
          <w:color w:val="000000" w:themeColor="text1"/>
          <w:kern w:val="0"/>
          <w:sz w:val="32"/>
          <w:szCs w:val="32"/>
          <w:shd w:val="clear" w:color="auto" w:fill="FFFFFF"/>
          <w:lang w:bidi="ar"/>
        </w:rPr>
        <w:t>实验室推荐名额各</w:t>
      </w:r>
      <w:r w:rsidRPr="00EE5CB7">
        <w:rPr>
          <w:rFonts w:ascii="Times New Roman" w:eastAsia="仿宋_GB2312" w:hAnsi="Times New Roman" w:cs="Times New Roman" w:hint="eastAsia"/>
          <w:color w:val="000000" w:themeColor="text1"/>
          <w:kern w:val="0"/>
          <w:sz w:val="32"/>
          <w:szCs w:val="32"/>
          <w:shd w:val="clear" w:color="auto" w:fill="FFFFFF"/>
          <w:lang w:bidi="ar"/>
        </w:rPr>
        <w:t>2</w:t>
      </w:r>
      <w:r w:rsidRPr="00EE5CB7">
        <w:rPr>
          <w:rFonts w:ascii="Times New Roman" w:eastAsia="仿宋_GB2312" w:hAnsi="Times New Roman" w:cs="Times New Roman" w:hint="eastAsia"/>
          <w:color w:val="000000" w:themeColor="text1"/>
          <w:kern w:val="0"/>
          <w:sz w:val="32"/>
          <w:szCs w:val="32"/>
          <w:shd w:val="clear" w:color="auto" w:fill="FFFFFF"/>
          <w:lang w:bidi="ar"/>
        </w:rPr>
        <w:t>名，由市科技局负责审核推荐。加大对集成电路、人工智能、</w:t>
      </w:r>
      <w:proofErr w:type="gramStart"/>
      <w:r w:rsidRPr="00EE5CB7">
        <w:rPr>
          <w:rFonts w:ascii="Times New Roman" w:eastAsia="仿宋_GB2312" w:hAnsi="Times New Roman" w:cs="Times New Roman" w:hint="eastAsia"/>
          <w:color w:val="000000" w:themeColor="text1"/>
          <w:kern w:val="0"/>
          <w:sz w:val="32"/>
          <w:szCs w:val="32"/>
          <w:shd w:val="clear" w:color="auto" w:fill="FFFFFF"/>
          <w:lang w:bidi="ar"/>
        </w:rPr>
        <w:t>脑机接口</w:t>
      </w:r>
      <w:proofErr w:type="gramEnd"/>
      <w:r w:rsidRPr="00EE5CB7">
        <w:rPr>
          <w:rFonts w:ascii="Times New Roman" w:eastAsia="仿宋_GB2312" w:hAnsi="Times New Roman" w:cs="Times New Roman" w:hint="eastAsia"/>
          <w:color w:val="000000" w:themeColor="text1"/>
          <w:kern w:val="0"/>
          <w:sz w:val="32"/>
          <w:szCs w:val="32"/>
          <w:shd w:val="clear" w:color="auto" w:fill="FFFFFF"/>
          <w:lang w:bidi="ar"/>
        </w:rPr>
        <w:t>人才的支持，不限制申报名额。对于近两年经省科技厅推荐申报国家科技创新领军人才的人选，优先推荐申报。</w:t>
      </w:r>
    </w:p>
    <w:p w14:paraId="47A0F7E2" w14:textId="77777777" w:rsidR="00137238" w:rsidRPr="00EE5CB7" w:rsidRDefault="00000000">
      <w:pPr>
        <w:pStyle w:val="2"/>
        <w:spacing w:after="0" w:line="600" w:lineRule="exact"/>
        <w:ind w:leftChars="0" w:left="0" w:firstLine="640"/>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市科技局将根据省科技厅下达的名额，从申报对象中择优推</w:t>
      </w:r>
      <w:r w:rsidRPr="00EE5CB7">
        <w:rPr>
          <w:rFonts w:ascii="Times New Roman" w:eastAsia="仿宋_GB2312" w:hAnsi="Times New Roman" w:cs="Times New Roman" w:hint="eastAsia"/>
          <w:color w:val="000000" w:themeColor="text1"/>
          <w:kern w:val="0"/>
          <w:sz w:val="32"/>
          <w:szCs w:val="32"/>
          <w:shd w:val="clear" w:color="auto" w:fill="FFFFFF"/>
          <w:lang w:bidi="ar"/>
        </w:rPr>
        <w:lastRenderedPageBreak/>
        <w:t>荐参评。</w:t>
      </w:r>
    </w:p>
    <w:p w14:paraId="05526CCD" w14:textId="77777777" w:rsidR="00137238" w:rsidRPr="00EE5CB7" w:rsidRDefault="00000000">
      <w:pPr>
        <w:spacing w:line="600" w:lineRule="exact"/>
        <w:rPr>
          <w:rFonts w:ascii="黑体" w:eastAsia="黑体" w:hAnsi="黑体" w:cs="黑体" w:hint="eastAsia"/>
          <w:color w:val="000000" w:themeColor="text1"/>
          <w:sz w:val="32"/>
          <w:szCs w:val="32"/>
        </w:rPr>
      </w:pPr>
      <w:r w:rsidRPr="00EE5CB7">
        <w:rPr>
          <w:rFonts w:ascii="仿宋_GB2312" w:eastAsia="仿宋_GB2312" w:hAnsi="Calibri" w:cs="Times New Roman" w:hint="eastAsia"/>
          <w:color w:val="000000" w:themeColor="text1"/>
          <w:sz w:val="32"/>
          <w:szCs w:val="32"/>
        </w:rPr>
        <w:t xml:space="preserve">    </w:t>
      </w:r>
      <w:r w:rsidRPr="00EE5CB7">
        <w:rPr>
          <w:rFonts w:ascii="黑体" w:eastAsia="黑体" w:hAnsi="黑体" w:cs="黑体" w:hint="eastAsia"/>
          <w:color w:val="000000" w:themeColor="text1"/>
          <w:sz w:val="32"/>
          <w:szCs w:val="32"/>
        </w:rPr>
        <w:t>二、申报要求</w:t>
      </w:r>
    </w:p>
    <w:p w14:paraId="4624A3D4" w14:textId="77777777" w:rsidR="00137238" w:rsidRPr="00EE5CB7" w:rsidRDefault="00000000">
      <w:pPr>
        <w:widowControl/>
        <w:shd w:val="clear" w:color="auto" w:fill="FFFFFF"/>
        <w:spacing w:line="600" w:lineRule="exact"/>
        <w:ind w:firstLineChars="200" w:firstLine="640"/>
        <w:rPr>
          <w:rFonts w:ascii="Times New Roman" w:eastAsia="仿宋_GB2312" w:hAnsi="Times New Roman" w:cs="Times New Roman"/>
          <w:color w:val="000000" w:themeColor="text1"/>
          <w:kern w:val="0"/>
          <w:sz w:val="32"/>
          <w:szCs w:val="32"/>
          <w:shd w:val="clear" w:color="auto" w:fill="FFFFFF"/>
          <w:lang w:bidi="ar"/>
        </w:rPr>
      </w:pPr>
      <w:r w:rsidRPr="00EE5CB7">
        <w:rPr>
          <w:rFonts w:ascii="楷体" w:eastAsia="楷体" w:hAnsi="楷体" w:cs="楷体" w:hint="eastAsia"/>
          <w:color w:val="000000" w:themeColor="text1"/>
          <w:kern w:val="0"/>
          <w:sz w:val="32"/>
          <w:szCs w:val="32"/>
          <w:shd w:val="clear" w:color="auto" w:fill="FFFFFF"/>
          <w:lang w:bidi="ar"/>
        </w:rPr>
        <w:t>（一）广泛发动。</w:t>
      </w:r>
      <w:r w:rsidRPr="00EE5CB7">
        <w:rPr>
          <w:rFonts w:ascii="Times New Roman" w:eastAsia="仿宋_GB2312" w:hAnsi="Times New Roman" w:cs="Times New Roman" w:hint="eastAsia"/>
          <w:color w:val="000000" w:themeColor="text1"/>
          <w:kern w:val="0"/>
          <w:sz w:val="32"/>
          <w:szCs w:val="32"/>
          <w:shd w:val="clear" w:color="auto" w:fill="FFFFFF"/>
          <w:lang w:bidi="ar"/>
        </w:rPr>
        <w:t>各地科技部门、各单位要广泛发动符合条件的人才申报，并做好申报指导工作。为确保申报质量，用人单位可提前电话通知市科技局初审，再进一步完善资料。</w:t>
      </w:r>
    </w:p>
    <w:p w14:paraId="06ADCE11"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E5CB7">
        <w:rPr>
          <w:rFonts w:ascii="楷体" w:eastAsia="楷体" w:hAnsi="楷体" w:cs="楷体" w:hint="eastAsia"/>
          <w:color w:val="000000" w:themeColor="text1"/>
          <w:kern w:val="0"/>
          <w:sz w:val="32"/>
          <w:szCs w:val="32"/>
          <w:shd w:val="clear" w:color="auto" w:fill="FFFFFF"/>
          <w:lang w:bidi="ar"/>
        </w:rPr>
        <w:t>（二）申报方式。</w:t>
      </w:r>
      <w:r w:rsidRPr="00EE5CB7">
        <w:rPr>
          <w:rFonts w:ascii="Times New Roman" w:eastAsia="仿宋_GB2312" w:hAnsi="Times New Roman" w:cs="Times New Roman" w:hint="eastAsia"/>
          <w:color w:val="000000" w:themeColor="text1"/>
          <w:kern w:val="0"/>
          <w:sz w:val="32"/>
          <w:szCs w:val="32"/>
          <w:shd w:val="clear" w:color="auto" w:fill="FFFFFF"/>
          <w:lang w:bidi="ar"/>
        </w:rPr>
        <w:t>申报推荐工作全部通过福建省科技厅人才综合业务管理平台（</w:t>
      </w:r>
      <w:r w:rsidRPr="00EE5CB7">
        <w:rPr>
          <w:rFonts w:ascii="Times New Roman" w:eastAsia="仿宋_GB2312" w:hAnsi="Times New Roman" w:cs="Times New Roman" w:hint="eastAsia"/>
          <w:color w:val="000000" w:themeColor="text1"/>
          <w:kern w:val="0"/>
          <w:sz w:val="32"/>
          <w:szCs w:val="32"/>
          <w:shd w:val="clear" w:color="auto" w:fill="FFFFFF"/>
          <w:lang w:bidi="ar"/>
        </w:rPr>
        <w:t>http://kjjl.kjt.fujian.gov.cn/rcps</w:t>
      </w:r>
      <w:r w:rsidRPr="00EE5CB7">
        <w:rPr>
          <w:rFonts w:ascii="Times New Roman" w:eastAsia="仿宋_GB2312" w:hAnsi="Times New Roman" w:cs="Times New Roman" w:hint="eastAsia"/>
          <w:color w:val="000000" w:themeColor="text1"/>
          <w:kern w:val="0"/>
          <w:sz w:val="32"/>
          <w:szCs w:val="32"/>
          <w:shd w:val="clear" w:color="auto" w:fill="FFFFFF"/>
          <w:lang w:bidi="ar"/>
        </w:rPr>
        <w:t>）在线办理。申报流程为“用人单位内部公示无异议”</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“申报人填写申报材料”</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“用人单位核实申报材料，报送纸质申报材料至主管部门”</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“主管部门汇总并审核推荐，报送至泉州市科技局”</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“泉州市科技局遴选”</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“泉州市科技局在申报系统提交推荐，用人单位报送正式申报材料”</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“向省科技厅提交纸质材料”等。</w:t>
      </w:r>
    </w:p>
    <w:p w14:paraId="46A93CCE"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E5CB7">
        <w:rPr>
          <w:rFonts w:ascii="楷体" w:eastAsia="楷体" w:hAnsi="楷体" w:cs="楷体" w:hint="eastAsia"/>
          <w:color w:val="000000" w:themeColor="text1"/>
          <w:kern w:val="0"/>
          <w:sz w:val="32"/>
          <w:szCs w:val="32"/>
          <w:shd w:val="clear" w:color="auto" w:fill="FFFFFF"/>
          <w:lang w:bidi="ar"/>
        </w:rPr>
        <w:t>（三）申报材料。</w:t>
      </w:r>
      <w:r w:rsidRPr="00EE5CB7">
        <w:rPr>
          <w:rFonts w:ascii="Times New Roman" w:eastAsia="仿宋_GB2312" w:hAnsi="Times New Roman" w:cs="Times New Roman" w:hint="eastAsia"/>
          <w:color w:val="000000" w:themeColor="text1"/>
          <w:kern w:val="0"/>
          <w:sz w:val="32"/>
          <w:szCs w:val="32"/>
          <w:shd w:val="clear" w:color="auto" w:fill="FFFFFF"/>
          <w:lang w:bidi="ar"/>
        </w:rPr>
        <w:t>在线申报材料经用人单位审核提交到市科技局后，及时在线生成并</w:t>
      </w:r>
      <w:r w:rsidRPr="00EE5CB7">
        <w:rPr>
          <w:rFonts w:ascii="Times New Roman" w:eastAsia="仿宋_GB2312" w:hAnsi="Times New Roman" w:cs="Times New Roman" w:hint="eastAsia"/>
          <w:b/>
          <w:bCs/>
          <w:color w:val="000000" w:themeColor="text1"/>
          <w:kern w:val="0"/>
          <w:sz w:val="32"/>
          <w:szCs w:val="32"/>
          <w:shd w:val="clear" w:color="auto" w:fill="FFFFFF"/>
          <w:lang w:bidi="ar"/>
        </w:rPr>
        <w:t>打印申报表，与附件材料合订一式一份</w:t>
      </w:r>
      <w:r w:rsidRPr="00EE5CB7">
        <w:rPr>
          <w:rFonts w:ascii="Times New Roman" w:eastAsia="仿宋_GB2312" w:hAnsi="Times New Roman" w:cs="Times New Roman" w:hint="eastAsia"/>
          <w:color w:val="000000" w:themeColor="text1"/>
          <w:kern w:val="0"/>
          <w:sz w:val="32"/>
          <w:szCs w:val="32"/>
          <w:shd w:val="clear" w:color="auto" w:fill="FFFFFF"/>
          <w:lang w:bidi="ar"/>
        </w:rPr>
        <w:t>（须与平台内填报内容一致，打印时可根据预览适当调整边距，双面打印胶装，不要另加封面，签字盖章完整），以及</w:t>
      </w:r>
      <w:r w:rsidRPr="00EE5CB7">
        <w:rPr>
          <w:rFonts w:ascii="Times New Roman" w:eastAsia="仿宋_GB2312" w:hAnsi="Times New Roman" w:cs="Times New Roman" w:hint="eastAsia"/>
          <w:b/>
          <w:bCs/>
          <w:color w:val="000000" w:themeColor="text1"/>
          <w:kern w:val="0"/>
          <w:sz w:val="32"/>
          <w:szCs w:val="32"/>
          <w:shd w:val="clear" w:color="auto" w:fill="FFFFFF"/>
          <w:lang w:bidi="ar"/>
        </w:rPr>
        <w:t>“综治审核情况、单位公示情况说明”原件一式一份，</w:t>
      </w:r>
      <w:r w:rsidRPr="00EE5CB7">
        <w:rPr>
          <w:rFonts w:ascii="Times New Roman" w:eastAsia="仿宋_GB2312" w:hAnsi="Times New Roman" w:cs="Times New Roman" w:hint="eastAsia"/>
          <w:color w:val="000000" w:themeColor="text1"/>
          <w:kern w:val="0"/>
          <w:sz w:val="32"/>
          <w:szCs w:val="32"/>
          <w:shd w:val="clear" w:color="auto" w:fill="FFFFFF"/>
          <w:lang w:bidi="ar"/>
        </w:rPr>
        <w:t>报送至主管部门。</w:t>
      </w:r>
    </w:p>
    <w:p w14:paraId="7A226A9E"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1400A">
        <w:rPr>
          <w:rFonts w:ascii="楷体" w:eastAsia="楷体" w:hAnsi="楷体" w:cs="楷体" w:hint="eastAsia"/>
          <w:color w:val="000000" w:themeColor="text1"/>
          <w:kern w:val="0"/>
          <w:sz w:val="32"/>
          <w:szCs w:val="32"/>
          <w:shd w:val="clear" w:color="auto" w:fill="FFFFFF"/>
          <w:lang w:bidi="ar"/>
        </w:rPr>
        <w:t>（四）审核。</w:t>
      </w:r>
      <w:r w:rsidRPr="00EE5CB7">
        <w:rPr>
          <w:rFonts w:ascii="Times New Roman" w:eastAsia="仿宋_GB2312" w:hAnsi="Times New Roman" w:cs="Times New Roman" w:hint="eastAsia"/>
          <w:color w:val="000000" w:themeColor="text1"/>
          <w:kern w:val="0"/>
          <w:sz w:val="32"/>
          <w:szCs w:val="32"/>
          <w:shd w:val="clear" w:color="auto" w:fill="FFFFFF"/>
          <w:lang w:bidi="ar"/>
        </w:rPr>
        <w:t>主管部门负责审核申报单位的申报材料。一是市属高校，由市级主管部门审核；二是属县（市、区）、泉州开发区、台商投资区管理的企业，以及在泉科研院所和省级创新实验室，由所在地县（市、区）科技部门审核。</w:t>
      </w:r>
    </w:p>
    <w:p w14:paraId="0C5370E0"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1400A">
        <w:rPr>
          <w:rFonts w:ascii="楷体" w:eastAsia="楷体" w:hAnsi="楷体" w:cs="楷体" w:hint="eastAsia"/>
          <w:color w:val="000000" w:themeColor="text1"/>
          <w:kern w:val="0"/>
          <w:sz w:val="32"/>
          <w:szCs w:val="32"/>
          <w:shd w:val="clear" w:color="auto" w:fill="FFFFFF"/>
          <w:lang w:bidi="ar"/>
        </w:rPr>
        <w:lastRenderedPageBreak/>
        <w:t>（五）推荐。</w:t>
      </w:r>
      <w:r w:rsidRPr="00EE5CB7">
        <w:rPr>
          <w:rFonts w:ascii="Times New Roman" w:eastAsia="仿宋_GB2312" w:hAnsi="Times New Roman" w:cs="Times New Roman" w:hint="eastAsia"/>
          <w:color w:val="000000" w:themeColor="text1"/>
          <w:kern w:val="0"/>
          <w:sz w:val="32"/>
          <w:szCs w:val="32"/>
          <w:shd w:val="clear" w:color="auto" w:fill="FFFFFF"/>
          <w:lang w:bidi="ar"/>
        </w:rPr>
        <w:t>主管部门对符合条件的人才出具推荐函（内容包括推荐人选姓名、所在单位以及对推荐人选综治审核情况、公示情况的说明），于</w:t>
      </w:r>
      <w:r w:rsidRPr="00EE5CB7">
        <w:rPr>
          <w:rFonts w:ascii="Times New Roman" w:eastAsia="仿宋_GB2312" w:hAnsi="Times New Roman" w:cs="Times New Roman" w:hint="eastAsia"/>
          <w:color w:val="000000" w:themeColor="text1"/>
          <w:kern w:val="0"/>
          <w:sz w:val="32"/>
          <w:szCs w:val="32"/>
          <w:shd w:val="clear" w:color="auto" w:fill="FFFFFF"/>
          <w:lang w:bidi="ar"/>
        </w:rPr>
        <w:t>2026</w:t>
      </w:r>
      <w:r w:rsidRPr="00EE5CB7">
        <w:rPr>
          <w:rFonts w:ascii="Times New Roman" w:eastAsia="仿宋_GB2312" w:hAnsi="Times New Roman" w:cs="Times New Roman" w:hint="eastAsia"/>
          <w:color w:val="000000" w:themeColor="text1"/>
          <w:kern w:val="0"/>
          <w:sz w:val="32"/>
          <w:szCs w:val="32"/>
          <w:shd w:val="clear" w:color="auto" w:fill="FFFFFF"/>
          <w:lang w:bidi="ar"/>
        </w:rPr>
        <w:t>年</w:t>
      </w:r>
      <w:r w:rsidRPr="00EE5CB7">
        <w:rPr>
          <w:rFonts w:ascii="Times New Roman" w:eastAsia="仿宋_GB2312" w:hAnsi="Times New Roman" w:cs="Times New Roman" w:hint="eastAsia"/>
          <w:color w:val="000000" w:themeColor="text1"/>
          <w:kern w:val="0"/>
          <w:sz w:val="32"/>
          <w:szCs w:val="32"/>
          <w:shd w:val="clear" w:color="auto" w:fill="FFFFFF"/>
          <w:lang w:bidi="ar"/>
        </w:rPr>
        <w:t>5</w:t>
      </w:r>
      <w:r w:rsidRPr="00EE5CB7">
        <w:rPr>
          <w:rFonts w:ascii="Times New Roman" w:eastAsia="仿宋_GB2312" w:hAnsi="Times New Roman" w:cs="Times New Roman" w:hint="eastAsia"/>
          <w:color w:val="000000" w:themeColor="text1"/>
          <w:kern w:val="0"/>
          <w:sz w:val="32"/>
          <w:szCs w:val="32"/>
          <w:shd w:val="clear" w:color="auto" w:fill="FFFFFF"/>
          <w:lang w:bidi="ar"/>
        </w:rPr>
        <w:t>月</w:t>
      </w:r>
      <w:r w:rsidRPr="00EE5CB7">
        <w:rPr>
          <w:rFonts w:ascii="Times New Roman" w:eastAsia="仿宋_GB2312" w:hAnsi="Times New Roman" w:cs="Times New Roman" w:hint="eastAsia"/>
          <w:color w:val="000000" w:themeColor="text1"/>
          <w:kern w:val="0"/>
          <w:sz w:val="32"/>
          <w:szCs w:val="32"/>
          <w:shd w:val="clear" w:color="auto" w:fill="FFFFFF"/>
          <w:lang w:bidi="ar"/>
        </w:rPr>
        <w:t>8</w:t>
      </w:r>
      <w:r w:rsidRPr="00EE5CB7">
        <w:rPr>
          <w:rFonts w:ascii="Times New Roman" w:eastAsia="仿宋_GB2312" w:hAnsi="Times New Roman" w:cs="Times New Roman" w:hint="eastAsia"/>
          <w:color w:val="000000" w:themeColor="text1"/>
          <w:kern w:val="0"/>
          <w:sz w:val="32"/>
          <w:szCs w:val="32"/>
          <w:shd w:val="clear" w:color="auto" w:fill="FFFFFF"/>
          <w:lang w:bidi="ar"/>
        </w:rPr>
        <w:t>日下午下班前报送泉州市科技局。各县（市、区）科技部门推荐人选前应与所在地人才办沟通。</w:t>
      </w:r>
    </w:p>
    <w:p w14:paraId="513324B9"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1400A">
        <w:rPr>
          <w:rFonts w:ascii="楷体" w:eastAsia="楷体" w:hAnsi="楷体" w:cs="楷体" w:hint="eastAsia"/>
          <w:color w:val="000000" w:themeColor="text1"/>
          <w:kern w:val="0"/>
          <w:sz w:val="32"/>
          <w:szCs w:val="32"/>
          <w:shd w:val="clear" w:color="auto" w:fill="FFFFFF"/>
          <w:lang w:bidi="ar"/>
        </w:rPr>
        <w:t>（六）受理。</w:t>
      </w:r>
      <w:r w:rsidRPr="00EE5CB7">
        <w:rPr>
          <w:rFonts w:ascii="Times New Roman" w:eastAsia="仿宋_GB2312" w:hAnsi="Times New Roman" w:cs="Times New Roman" w:hint="eastAsia"/>
          <w:color w:val="000000" w:themeColor="text1"/>
          <w:kern w:val="0"/>
          <w:sz w:val="32"/>
          <w:szCs w:val="32"/>
          <w:shd w:val="clear" w:color="auto" w:fill="FFFFFF"/>
          <w:lang w:bidi="ar"/>
        </w:rPr>
        <w:t>市科技局受理收到的申报材料并组织遴选工作，确定推荐参评人选后将通知用人单位提交正式申报材料。</w:t>
      </w:r>
    </w:p>
    <w:p w14:paraId="04D3851F" w14:textId="77777777" w:rsidR="00137238" w:rsidRPr="00EE5CB7" w:rsidRDefault="00000000">
      <w:pPr>
        <w:spacing w:line="600" w:lineRule="exact"/>
        <w:ind w:firstLineChars="200" w:firstLine="640"/>
        <w:rPr>
          <w:rFonts w:ascii="黑体" w:eastAsia="黑体" w:hAnsi="黑体" w:cs="Times New Roman" w:hint="eastAsia"/>
          <w:color w:val="000000" w:themeColor="text1"/>
          <w:sz w:val="32"/>
          <w:szCs w:val="32"/>
        </w:rPr>
      </w:pPr>
      <w:r w:rsidRPr="00EE5CB7">
        <w:rPr>
          <w:rFonts w:ascii="黑体" w:eastAsia="黑体" w:hAnsi="黑体" w:cs="Times New Roman" w:hint="eastAsia"/>
          <w:color w:val="000000" w:themeColor="text1"/>
          <w:sz w:val="32"/>
          <w:szCs w:val="32"/>
        </w:rPr>
        <w:t>三、联系方式</w:t>
      </w:r>
    </w:p>
    <w:p w14:paraId="41A6968E"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联系人：温宽昌</w:t>
      </w:r>
      <w:r w:rsidRPr="00EE5CB7">
        <w:rPr>
          <w:rFonts w:ascii="Times New Roman" w:eastAsia="仿宋_GB2312" w:hAnsi="Times New Roman" w:cs="Times New Roman" w:hint="eastAsia"/>
          <w:color w:val="000000" w:themeColor="text1"/>
          <w:kern w:val="0"/>
          <w:sz w:val="32"/>
          <w:szCs w:val="32"/>
          <w:shd w:val="clear" w:color="auto" w:fill="FFFFFF"/>
          <w:lang w:bidi="ar"/>
        </w:rPr>
        <w:t xml:space="preserve">   </w:t>
      </w:r>
      <w:r w:rsidRPr="00EE5CB7">
        <w:rPr>
          <w:rFonts w:ascii="Times New Roman" w:eastAsia="仿宋_GB2312" w:hAnsi="Times New Roman" w:cs="Times New Roman" w:hint="eastAsia"/>
          <w:color w:val="000000" w:themeColor="text1"/>
          <w:kern w:val="0"/>
          <w:sz w:val="32"/>
          <w:szCs w:val="32"/>
          <w:shd w:val="clear" w:color="auto" w:fill="FFFFFF"/>
          <w:lang w:bidi="ar"/>
        </w:rPr>
        <w:t>联系方式：</w:t>
      </w:r>
      <w:r w:rsidRPr="00EE5CB7">
        <w:rPr>
          <w:rFonts w:ascii="Times New Roman" w:eastAsia="仿宋_GB2312" w:hAnsi="Times New Roman" w:cs="Times New Roman" w:hint="eastAsia"/>
          <w:color w:val="000000" w:themeColor="text1"/>
          <w:kern w:val="0"/>
          <w:sz w:val="32"/>
          <w:szCs w:val="32"/>
          <w:shd w:val="clear" w:color="auto" w:fill="FFFFFF"/>
          <w:lang w:bidi="ar"/>
        </w:rPr>
        <w:t>0595-22579330</w:t>
      </w:r>
    </w:p>
    <w:p w14:paraId="2EEAAA71"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地址：泉州市东海行政中心交通科研楼</w:t>
      </w:r>
      <w:r w:rsidRPr="00EE5CB7">
        <w:rPr>
          <w:rFonts w:ascii="Times New Roman" w:eastAsia="仿宋_GB2312" w:hAnsi="Times New Roman" w:cs="Times New Roman" w:hint="eastAsia"/>
          <w:color w:val="000000" w:themeColor="text1"/>
          <w:kern w:val="0"/>
          <w:sz w:val="32"/>
          <w:szCs w:val="32"/>
          <w:shd w:val="clear" w:color="auto" w:fill="FFFFFF"/>
          <w:lang w:bidi="ar"/>
        </w:rPr>
        <w:t>D</w:t>
      </w:r>
      <w:proofErr w:type="gramStart"/>
      <w:r w:rsidRPr="00EE5CB7">
        <w:rPr>
          <w:rFonts w:ascii="Times New Roman" w:eastAsia="仿宋_GB2312" w:hAnsi="Times New Roman" w:cs="Times New Roman" w:hint="eastAsia"/>
          <w:color w:val="000000" w:themeColor="text1"/>
          <w:kern w:val="0"/>
          <w:sz w:val="32"/>
          <w:szCs w:val="32"/>
          <w:shd w:val="clear" w:color="auto" w:fill="FFFFFF"/>
          <w:lang w:bidi="ar"/>
        </w:rPr>
        <w:t>栋南门厅</w:t>
      </w:r>
      <w:proofErr w:type="gramEnd"/>
      <w:r w:rsidRPr="00EE5CB7">
        <w:rPr>
          <w:rFonts w:ascii="Times New Roman" w:eastAsia="仿宋_GB2312" w:hAnsi="Times New Roman" w:cs="Times New Roman" w:hint="eastAsia"/>
          <w:color w:val="000000" w:themeColor="text1"/>
          <w:kern w:val="0"/>
          <w:sz w:val="32"/>
          <w:szCs w:val="32"/>
          <w:shd w:val="clear" w:color="auto" w:fill="FFFFFF"/>
          <w:lang w:bidi="ar"/>
        </w:rPr>
        <w:t>801</w:t>
      </w:r>
      <w:r w:rsidRPr="00EE5CB7">
        <w:rPr>
          <w:rFonts w:ascii="Times New Roman" w:eastAsia="仿宋_GB2312" w:hAnsi="Times New Roman" w:cs="Times New Roman" w:hint="eastAsia"/>
          <w:color w:val="000000" w:themeColor="text1"/>
          <w:kern w:val="0"/>
          <w:sz w:val="32"/>
          <w:szCs w:val="32"/>
          <w:shd w:val="clear" w:color="auto" w:fill="FFFFFF"/>
          <w:lang w:bidi="ar"/>
        </w:rPr>
        <w:t>室</w:t>
      </w:r>
    </w:p>
    <w:p w14:paraId="21010ABA"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平台系统操作咨询指导及技术支持：</w:t>
      </w:r>
    </w:p>
    <w:p w14:paraId="2E2025FB" w14:textId="77777777" w:rsidR="00137238" w:rsidRPr="00EE5CB7" w:rsidRDefault="00000000">
      <w:pPr>
        <w:widowControl/>
        <w:shd w:val="clear" w:color="auto" w:fill="FFFFFF"/>
        <w:spacing w:line="600" w:lineRule="exact"/>
        <w:ind w:firstLineChars="200" w:firstLine="640"/>
        <w:jc w:val="left"/>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0591-87882011</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87862800</w:t>
      </w:r>
    </w:p>
    <w:p w14:paraId="4675E5C0" w14:textId="77777777" w:rsidR="00137238" w:rsidRPr="00EE5CB7" w:rsidRDefault="00137238">
      <w:pPr>
        <w:pStyle w:val="2"/>
        <w:spacing w:after="0" w:line="600" w:lineRule="exact"/>
        <w:rPr>
          <w:color w:val="000000" w:themeColor="text1"/>
        </w:rPr>
      </w:pPr>
    </w:p>
    <w:p w14:paraId="00993F7D" w14:textId="772C6AA1" w:rsidR="00137238" w:rsidRPr="00EE5CB7" w:rsidRDefault="00000000">
      <w:pPr>
        <w:widowControl/>
        <w:shd w:val="clear" w:color="auto" w:fill="FFFFFF"/>
        <w:spacing w:line="600" w:lineRule="exact"/>
        <w:ind w:firstLineChars="200" w:firstLine="640"/>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附件：福建省科学技术厅关于开展第二批福建省科技创新</w:t>
      </w:r>
    </w:p>
    <w:p w14:paraId="49810062" w14:textId="77777777" w:rsidR="00137238" w:rsidRPr="00EE5CB7" w:rsidRDefault="00000000">
      <w:pPr>
        <w:widowControl/>
        <w:shd w:val="clear" w:color="auto" w:fill="FFFFFF"/>
        <w:spacing w:line="600" w:lineRule="exact"/>
        <w:ind w:firstLineChars="500" w:firstLine="1600"/>
        <w:rPr>
          <w:rFonts w:ascii="Times New Roman" w:eastAsia="仿宋_GB2312" w:hAnsi="Times New Roman" w:cs="Times New Roman"/>
          <w:color w:val="000000" w:themeColor="text1"/>
          <w:kern w:val="0"/>
          <w:sz w:val="32"/>
          <w:szCs w:val="32"/>
          <w:shd w:val="clear" w:color="auto" w:fill="FFFFFF"/>
          <w:lang w:bidi="ar"/>
        </w:rPr>
      </w:pPr>
      <w:r w:rsidRPr="00EE5CB7">
        <w:rPr>
          <w:rFonts w:ascii="Times New Roman" w:eastAsia="仿宋_GB2312" w:hAnsi="Times New Roman" w:cs="Times New Roman" w:hint="eastAsia"/>
          <w:color w:val="000000" w:themeColor="text1"/>
          <w:kern w:val="0"/>
          <w:sz w:val="32"/>
          <w:szCs w:val="32"/>
          <w:shd w:val="clear" w:color="auto" w:fill="FFFFFF"/>
          <w:lang w:bidi="ar"/>
        </w:rPr>
        <w:t>领军人才遴选工作的通知（</w:t>
      </w:r>
      <w:proofErr w:type="gramStart"/>
      <w:r w:rsidRPr="00EE5CB7">
        <w:rPr>
          <w:rFonts w:ascii="Times New Roman" w:eastAsia="仿宋_GB2312" w:hAnsi="Times New Roman" w:cs="Times New Roman" w:hint="eastAsia"/>
          <w:color w:val="000000" w:themeColor="text1"/>
          <w:kern w:val="0"/>
          <w:sz w:val="32"/>
          <w:szCs w:val="32"/>
          <w:shd w:val="clear" w:color="auto" w:fill="FFFFFF"/>
          <w:lang w:bidi="ar"/>
        </w:rPr>
        <w:t>闽科才</w:t>
      </w:r>
      <w:proofErr w:type="gramEnd"/>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2026</w:t>
      </w:r>
      <w:r w:rsidRPr="00EE5CB7">
        <w:rPr>
          <w:rFonts w:ascii="Times New Roman" w:eastAsia="仿宋_GB2312" w:hAnsi="Times New Roman" w:cs="Times New Roman" w:hint="eastAsia"/>
          <w:color w:val="000000" w:themeColor="text1"/>
          <w:kern w:val="0"/>
          <w:sz w:val="32"/>
          <w:szCs w:val="32"/>
          <w:shd w:val="clear" w:color="auto" w:fill="FFFFFF"/>
          <w:lang w:bidi="ar"/>
        </w:rPr>
        <w:t>〕</w:t>
      </w:r>
      <w:r w:rsidRPr="00EE5CB7">
        <w:rPr>
          <w:rFonts w:ascii="Times New Roman" w:eastAsia="仿宋_GB2312" w:hAnsi="Times New Roman" w:cs="Times New Roman" w:hint="eastAsia"/>
          <w:color w:val="000000" w:themeColor="text1"/>
          <w:kern w:val="0"/>
          <w:sz w:val="32"/>
          <w:szCs w:val="32"/>
          <w:shd w:val="clear" w:color="auto" w:fill="FFFFFF"/>
          <w:lang w:bidi="ar"/>
        </w:rPr>
        <w:t>2</w:t>
      </w:r>
      <w:r w:rsidRPr="00EE5CB7">
        <w:rPr>
          <w:rFonts w:ascii="Times New Roman" w:eastAsia="仿宋_GB2312" w:hAnsi="Times New Roman" w:cs="Times New Roman" w:hint="eastAsia"/>
          <w:color w:val="000000" w:themeColor="text1"/>
          <w:kern w:val="0"/>
          <w:sz w:val="32"/>
          <w:szCs w:val="32"/>
          <w:shd w:val="clear" w:color="auto" w:fill="FFFFFF"/>
          <w:lang w:bidi="ar"/>
        </w:rPr>
        <w:t>号）</w:t>
      </w:r>
    </w:p>
    <w:p w14:paraId="74F88E88" w14:textId="77777777" w:rsidR="00137238" w:rsidRPr="00EE5CB7" w:rsidRDefault="00137238">
      <w:pPr>
        <w:spacing w:line="600" w:lineRule="exact"/>
        <w:rPr>
          <w:color w:val="000000" w:themeColor="text1"/>
        </w:rPr>
      </w:pPr>
    </w:p>
    <w:p w14:paraId="7E80FCED" w14:textId="77777777" w:rsidR="00137238" w:rsidRPr="00EE5CB7" w:rsidRDefault="00000000">
      <w:pPr>
        <w:pStyle w:val="4"/>
        <w:shd w:val="clear" w:color="auto" w:fill="FFFFFF"/>
        <w:spacing w:before="0" w:beforeAutospacing="0" w:after="0" w:afterAutospacing="0" w:line="600" w:lineRule="exact"/>
        <w:ind w:firstLineChars="200" w:firstLine="640"/>
        <w:jc w:val="right"/>
        <w:rPr>
          <w:rFonts w:ascii="仿宋_GB2312" w:eastAsia="仿宋_GB2312" w:hAnsi="Calibri" w:cs="Times New Roman"/>
          <w:b w:val="0"/>
          <w:bCs w:val="0"/>
          <w:color w:val="000000" w:themeColor="text1"/>
          <w:kern w:val="2"/>
          <w:sz w:val="32"/>
          <w:szCs w:val="32"/>
        </w:rPr>
      </w:pPr>
      <w:r w:rsidRPr="00EE5CB7">
        <w:rPr>
          <w:rFonts w:ascii="仿宋_GB2312" w:eastAsia="仿宋_GB2312" w:hAnsi="Calibri" w:cs="Times New Roman" w:hint="eastAsia"/>
          <w:b w:val="0"/>
          <w:bCs w:val="0"/>
          <w:color w:val="000000" w:themeColor="text1"/>
          <w:kern w:val="2"/>
          <w:sz w:val="32"/>
          <w:szCs w:val="32"/>
        </w:rPr>
        <w:t xml:space="preserve">                         </w:t>
      </w:r>
    </w:p>
    <w:p w14:paraId="35740450" w14:textId="77777777" w:rsidR="00137238" w:rsidRPr="00EE5CB7" w:rsidRDefault="00000000">
      <w:pPr>
        <w:pStyle w:val="4"/>
        <w:shd w:val="clear" w:color="auto" w:fill="FFFFFF"/>
        <w:spacing w:before="0" w:beforeAutospacing="0" w:after="0" w:afterAutospacing="0" w:line="600" w:lineRule="exact"/>
        <w:ind w:firstLineChars="200" w:firstLine="640"/>
        <w:jc w:val="right"/>
        <w:rPr>
          <w:rFonts w:ascii="Times New Roman" w:eastAsia="仿宋_GB2312" w:hAnsi="Times New Roman" w:cs="Times New Roman"/>
          <w:b w:val="0"/>
          <w:bCs w:val="0"/>
          <w:color w:val="000000" w:themeColor="text1"/>
          <w:sz w:val="32"/>
          <w:szCs w:val="32"/>
          <w:shd w:val="clear" w:color="auto" w:fill="FFFFFF"/>
          <w:lang w:bidi="ar"/>
        </w:rPr>
      </w:pPr>
      <w:r w:rsidRPr="00EE5CB7">
        <w:rPr>
          <w:rFonts w:ascii="仿宋_GB2312" w:eastAsia="仿宋_GB2312" w:hAnsi="Calibri" w:cs="Times New Roman" w:hint="eastAsia"/>
          <w:b w:val="0"/>
          <w:bCs w:val="0"/>
          <w:color w:val="000000" w:themeColor="text1"/>
          <w:kern w:val="2"/>
          <w:sz w:val="32"/>
          <w:szCs w:val="32"/>
        </w:rPr>
        <w:t xml:space="preserve">      </w:t>
      </w:r>
      <w:r w:rsidRPr="00EE5CB7">
        <w:rPr>
          <w:rFonts w:ascii="Times New Roman" w:eastAsia="仿宋_GB2312" w:hAnsi="Times New Roman" w:cs="Times New Roman" w:hint="eastAsia"/>
          <w:b w:val="0"/>
          <w:bCs w:val="0"/>
          <w:color w:val="000000" w:themeColor="text1"/>
          <w:sz w:val="32"/>
          <w:szCs w:val="32"/>
          <w:shd w:val="clear" w:color="auto" w:fill="FFFFFF"/>
          <w:lang w:bidi="ar"/>
        </w:rPr>
        <w:t>泉州市科学技术局</w:t>
      </w:r>
    </w:p>
    <w:p w14:paraId="3ED64069" w14:textId="77777777" w:rsidR="00137238" w:rsidRPr="00EE5CB7" w:rsidRDefault="00000000">
      <w:pPr>
        <w:pStyle w:val="4"/>
        <w:shd w:val="clear" w:color="auto" w:fill="FFFFFF"/>
        <w:spacing w:before="0" w:beforeAutospacing="0" w:after="0" w:afterAutospacing="0" w:line="600" w:lineRule="exact"/>
        <w:ind w:rightChars="50" w:right="105" w:firstLineChars="200" w:firstLine="640"/>
        <w:jc w:val="right"/>
        <w:rPr>
          <w:rFonts w:ascii="Times New Roman" w:eastAsia="仿宋_GB2312" w:hAnsi="Times New Roman" w:cs="Times New Roman"/>
          <w:b w:val="0"/>
          <w:bCs w:val="0"/>
          <w:color w:val="000000" w:themeColor="text1"/>
          <w:sz w:val="32"/>
          <w:szCs w:val="32"/>
          <w:shd w:val="clear" w:color="auto" w:fill="FFFFFF"/>
          <w:lang w:bidi="ar"/>
        </w:rPr>
      </w:pPr>
      <w:r w:rsidRPr="00EE5CB7">
        <w:rPr>
          <w:rFonts w:ascii="Times New Roman" w:eastAsia="仿宋_GB2312" w:hAnsi="Times New Roman" w:cs="Times New Roman" w:hint="eastAsia"/>
          <w:b w:val="0"/>
          <w:bCs w:val="0"/>
          <w:color w:val="000000" w:themeColor="text1"/>
          <w:sz w:val="32"/>
          <w:szCs w:val="32"/>
          <w:shd w:val="clear" w:color="auto" w:fill="FFFFFF"/>
          <w:lang w:bidi="ar"/>
        </w:rPr>
        <w:t xml:space="preserve">                              2026</w:t>
      </w:r>
      <w:r w:rsidRPr="00EE5CB7">
        <w:rPr>
          <w:rFonts w:ascii="Times New Roman" w:eastAsia="仿宋_GB2312" w:hAnsi="Times New Roman" w:cs="Times New Roman" w:hint="eastAsia"/>
          <w:b w:val="0"/>
          <w:bCs w:val="0"/>
          <w:color w:val="000000" w:themeColor="text1"/>
          <w:sz w:val="32"/>
          <w:szCs w:val="32"/>
          <w:shd w:val="clear" w:color="auto" w:fill="FFFFFF"/>
          <w:lang w:bidi="ar"/>
        </w:rPr>
        <w:t>年</w:t>
      </w:r>
      <w:r w:rsidRPr="00EE5CB7">
        <w:rPr>
          <w:rFonts w:ascii="Times New Roman" w:eastAsia="仿宋_GB2312" w:hAnsi="Times New Roman" w:cs="Times New Roman" w:hint="eastAsia"/>
          <w:b w:val="0"/>
          <w:bCs w:val="0"/>
          <w:color w:val="000000" w:themeColor="text1"/>
          <w:sz w:val="32"/>
          <w:szCs w:val="32"/>
          <w:shd w:val="clear" w:color="auto" w:fill="FFFFFF"/>
          <w:lang w:bidi="ar"/>
        </w:rPr>
        <w:t>4</w:t>
      </w:r>
      <w:r w:rsidRPr="00EE5CB7">
        <w:rPr>
          <w:rFonts w:ascii="Times New Roman" w:eastAsia="仿宋_GB2312" w:hAnsi="Times New Roman" w:cs="Times New Roman" w:hint="eastAsia"/>
          <w:b w:val="0"/>
          <w:bCs w:val="0"/>
          <w:color w:val="000000" w:themeColor="text1"/>
          <w:sz w:val="32"/>
          <w:szCs w:val="32"/>
          <w:shd w:val="clear" w:color="auto" w:fill="FFFFFF"/>
          <w:lang w:bidi="ar"/>
        </w:rPr>
        <w:t>月</w:t>
      </w:r>
      <w:r w:rsidRPr="00EE5CB7">
        <w:rPr>
          <w:rFonts w:ascii="Times New Roman" w:eastAsia="仿宋_GB2312" w:hAnsi="Times New Roman" w:cs="Times New Roman" w:hint="eastAsia"/>
          <w:b w:val="0"/>
          <w:bCs w:val="0"/>
          <w:color w:val="000000" w:themeColor="text1"/>
          <w:sz w:val="32"/>
          <w:szCs w:val="32"/>
          <w:shd w:val="clear" w:color="auto" w:fill="FFFFFF"/>
          <w:lang w:bidi="ar"/>
        </w:rPr>
        <w:t>9</w:t>
      </w:r>
      <w:r w:rsidRPr="00EE5CB7">
        <w:rPr>
          <w:rFonts w:ascii="Times New Roman" w:eastAsia="仿宋_GB2312" w:hAnsi="Times New Roman" w:cs="Times New Roman" w:hint="eastAsia"/>
          <w:b w:val="0"/>
          <w:bCs w:val="0"/>
          <w:color w:val="000000" w:themeColor="text1"/>
          <w:sz w:val="32"/>
          <w:szCs w:val="32"/>
          <w:shd w:val="clear" w:color="auto" w:fill="FFFFFF"/>
          <w:lang w:bidi="ar"/>
        </w:rPr>
        <w:t>日</w:t>
      </w:r>
    </w:p>
    <w:sectPr w:rsidR="00137238" w:rsidRPr="00EE5CB7">
      <w:pgSz w:w="11906" w:h="16838"/>
      <w:pgMar w:top="2098" w:right="1418" w:bottom="1089"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D007" w14:textId="77777777" w:rsidR="007F4835" w:rsidRDefault="007F4835" w:rsidP="0047372C">
      <w:r>
        <w:separator/>
      </w:r>
    </w:p>
  </w:endnote>
  <w:endnote w:type="continuationSeparator" w:id="0">
    <w:p w14:paraId="0296E812" w14:textId="77777777" w:rsidR="007F4835" w:rsidRDefault="007F4835" w:rsidP="0047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9721" w14:textId="77777777" w:rsidR="007F4835" w:rsidRDefault="007F4835" w:rsidP="0047372C">
      <w:r>
        <w:separator/>
      </w:r>
    </w:p>
  </w:footnote>
  <w:footnote w:type="continuationSeparator" w:id="0">
    <w:p w14:paraId="0789C49E" w14:textId="77777777" w:rsidR="007F4835" w:rsidRDefault="007F4835" w:rsidP="00473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2723BA"/>
    <w:rsid w:val="A79F62B6"/>
    <w:rsid w:val="B7D3593D"/>
    <w:rsid w:val="BF6FC2E4"/>
    <w:rsid w:val="BFFF8DF9"/>
    <w:rsid w:val="000073F9"/>
    <w:rsid w:val="000162D2"/>
    <w:rsid w:val="000210A6"/>
    <w:rsid w:val="00063104"/>
    <w:rsid w:val="00066892"/>
    <w:rsid w:val="000814B1"/>
    <w:rsid w:val="0009386F"/>
    <w:rsid w:val="000D2FA4"/>
    <w:rsid w:val="00105811"/>
    <w:rsid w:val="001077C5"/>
    <w:rsid w:val="00137238"/>
    <w:rsid w:val="00174BB6"/>
    <w:rsid w:val="001834F0"/>
    <w:rsid w:val="001C34FB"/>
    <w:rsid w:val="001C6D02"/>
    <w:rsid w:val="001E228C"/>
    <w:rsid w:val="001F2400"/>
    <w:rsid w:val="00231323"/>
    <w:rsid w:val="002723BA"/>
    <w:rsid w:val="00283DE1"/>
    <w:rsid w:val="002D3737"/>
    <w:rsid w:val="002F2C35"/>
    <w:rsid w:val="00300A7B"/>
    <w:rsid w:val="0034617A"/>
    <w:rsid w:val="003E7D5E"/>
    <w:rsid w:val="00403911"/>
    <w:rsid w:val="00415B9F"/>
    <w:rsid w:val="004366A1"/>
    <w:rsid w:val="0047078C"/>
    <w:rsid w:val="0047372C"/>
    <w:rsid w:val="004741CB"/>
    <w:rsid w:val="004A31F4"/>
    <w:rsid w:val="004C3CE2"/>
    <w:rsid w:val="004F5BDD"/>
    <w:rsid w:val="00511AEB"/>
    <w:rsid w:val="00542A2C"/>
    <w:rsid w:val="005711AE"/>
    <w:rsid w:val="005A28D2"/>
    <w:rsid w:val="005A5C75"/>
    <w:rsid w:val="005B06B8"/>
    <w:rsid w:val="00605BE9"/>
    <w:rsid w:val="00643CCE"/>
    <w:rsid w:val="00643EE4"/>
    <w:rsid w:val="00682932"/>
    <w:rsid w:val="006E59A6"/>
    <w:rsid w:val="006E5DA2"/>
    <w:rsid w:val="00702462"/>
    <w:rsid w:val="007071FE"/>
    <w:rsid w:val="007419CB"/>
    <w:rsid w:val="007548BE"/>
    <w:rsid w:val="007716BE"/>
    <w:rsid w:val="007B6B07"/>
    <w:rsid w:val="007F4835"/>
    <w:rsid w:val="00843C8C"/>
    <w:rsid w:val="00847759"/>
    <w:rsid w:val="00861AB1"/>
    <w:rsid w:val="008732FE"/>
    <w:rsid w:val="00900946"/>
    <w:rsid w:val="009240CC"/>
    <w:rsid w:val="00930CA2"/>
    <w:rsid w:val="00960B60"/>
    <w:rsid w:val="00963D98"/>
    <w:rsid w:val="00970B0F"/>
    <w:rsid w:val="009C4FED"/>
    <w:rsid w:val="009C54C3"/>
    <w:rsid w:val="009E2897"/>
    <w:rsid w:val="00A80001"/>
    <w:rsid w:val="00A93CC2"/>
    <w:rsid w:val="00A96B52"/>
    <w:rsid w:val="00AC6D1B"/>
    <w:rsid w:val="00B12501"/>
    <w:rsid w:val="00B21B62"/>
    <w:rsid w:val="00B32DD7"/>
    <w:rsid w:val="00B818FE"/>
    <w:rsid w:val="00B82961"/>
    <w:rsid w:val="00B91EAB"/>
    <w:rsid w:val="00B93ADB"/>
    <w:rsid w:val="00B94041"/>
    <w:rsid w:val="00BF4CE7"/>
    <w:rsid w:val="00CC5EF5"/>
    <w:rsid w:val="00CD2F0C"/>
    <w:rsid w:val="00D06832"/>
    <w:rsid w:val="00D44514"/>
    <w:rsid w:val="00DB39C9"/>
    <w:rsid w:val="00DC724E"/>
    <w:rsid w:val="00E1400A"/>
    <w:rsid w:val="00E464A3"/>
    <w:rsid w:val="00E6238B"/>
    <w:rsid w:val="00E94A33"/>
    <w:rsid w:val="00EA4435"/>
    <w:rsid w:val="00EE04BD"/>
    <w:rsid w:val="00EE5CB7"/>
    <w:rsid w:val="00EF0C88"/>
    <w:rsid w:val="00EF1B3B"/>
    <w:rsid w:val="00F275D9"/>
    <w:rsid w:val="00F32012"/>
    <w:rsid w:val="00F57A6B"/>
    <w:rsid w:val="00F723B0"/>
    <w:rsid w:val="00FA1E78"/>
    <w:rsid w:val="00FA3E43"/>
    <w:rsid w:val="00FD4278"/>
    <w:rsid w:val="02CF3D88"/>
    <w:rsid w:val="03C63FC1"/>
    <w:rsid w:val="04AE52AA"/>
    <w:rsid w:val="04B750A1"/>
    <w:rsid w:val="0CD53B03"/>
    <w:rsid w:val="11F161B3"/>
    <w:rsid w:val="139F0A61"/>
    <w:rsid w:val="1B4F73BB"/>
    <w:rsid w:val="1F6F5610"/>
    <w:rsid w:val="25B45C8A"/>
    <w:rsid w:val="26D255DC"/>
    <w:rsid w:val="27F71C19"/>
    <w:rsid w:val="28F41003"/>
    <w:rsid w:val="2A647084"/>
    <w:rsid w:val="2AE14B52"/>
    <w:rsid w:val="337274FE"/>
    <w:rsid w:val="3A464FCE"/>
    <w:rsid w:val="3EC7A36D"/>
    <w:rsid w:val="3F4D705B"/>
    <w:rsid w:val="434909B0"/>
    <w:rsid w:val="45741F4A"/>
    <w:rsid w:val="4C3931C4"/>
    <w:rsid w:val="4DBFEF09"/>
    <w:rsid w:val="519E3DA5"/>
    <w:rsid w:val="6414086B"/>
    <w:rsid w:val="643D65F8"/>
    <w:rsid w:val="6B8B79FD"/>
    <w:rsid w:val="6F7963CD"/>
    <w:rsid w:val="705D86C2"/>
    <w:rsid w:val="729FB2D8"/>
    <w:rsid w:val="733E4B39"/>
    <w:rsid w:val="776B3A5A"/>
    <w:rsid w:val="77E50947"/>
    <w:rsid w:val="7874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0A9AD"/>
  <w15:docId w15:val="{ACE8BE1F-729A-4A22-AFDD-3FA2C7E7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rFonts w:cs="Times New Roman"/>
      <w:kern w:val="0"/>
      <w:sz w:val="24"/>
    </w:rPr>
  </w:style>
  <w:style w:type="paragraph" w:styleId="2">
    <w:name w:val="Body Text First Indent 2"/>
    <w:basedOn w:val="a3"/>
    <w:qFormat/>
    <w:pPr>
      <w:ind w:firstLineChars="200" w:firstLine="420"/>
    </w:pPr>
  </w:style>
  <w:style w:type="character" w:styleId="a9">
    <w:name w:val="Strong"/>
    <w:basedOn w:val="a0"/>
    <w:qFormat/>
    <w:rPr>
      <w:b/>
    </w:rPr>
  </w:style>
  <w:style w:type="character" w:styleId="aa">
    <w:name w:val="Hyperlink"/>
    <w:basedOn w:val="a0"/>
    <w:uiPriority w:val="99"/>
    <w:semiHidden/>
    <w:unhideWhenUsed/>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40">
    <w:name w:val="标题 4 字符"/>
    <w:basedOn w:val="a0"/>
    <w:link w:val="4"/>
    <w:uiPriority w:val="9"/>
    <w:qFormat/>
    <w:rPr>
      <w:rFonts w:ascii="宋体" w:eastAsia="宋体" w:hAnsi="宋体" w:cs="宋体"/>
      <w:b/>
      <w:bCs/>
      <w:kern w:val="0"/>
      <w:sz w:val="24"/>
      <w:szCs w:val="24"/>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209</Words>
  <Characters>1196</Characters>
  <Application>Microsoft Office Word</Application>
  <DocSecurity>0</DocSecurity>
  <Lines>9</Lines>
  <Paragraphs>2</Paragraphs>
  <ScaleCrop>false</ScaleCrop>
  <Company>HP Inc.</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Hiro Wen</cp:lastModifiedBy>
  <cp:revision>39</cp:revision>
  <cp:lastPrinted>2025-09-01T09:34:00Z</cp:lastPrinted>
  <dcterms:created xsi:type="dcterms:W3CDTF">2019-09-04T15:48:00Z</dcterms:created>
  <dcterms:modified xsi:type="dcterms:W3CDTF">2026-04-10T03:51:00Z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648A92A8AFE343598A1212125DB6E44A_13</vt:lpwstr>
  </property>
  <property fmtid="{D5CDD505-2E9C-101B-9397-08002B2CF9AE}" pid="4" name="KSOTemplateDocerSaveRecord">
    <vt:lpwstr>eyJoZGlkIjoiMzEwNTM5NzYwMDRjMzkwZTVkZjY2ODkwMGIxNGU0OTUiLCJ1c2VySWQiOiIyNDcwNTg1MzIifQ==</vt:lpwstr>
  </property>
</Properties>
</file>